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E8" w:rsidRDefault="00126DE8" w:rsidP="00126DE8">
      <w:pPr>
        <w:spacing w:line="360" w:lineRule="auto"/>
        <w:jc w:val="center"/>
        <w:rPr>
          <w:rFonts w:asciiTheme="minorBidi" w:hAnsiTheme="minorBidi" w:cstheme="minorBidi" w:hint="cs"/>
          <w:b/>
          <w:bCs/>
          <w:u w:val="single"/>
          <w:rtl/>
        </w:rPr>
      </w:pPr>
    </w:p>
    <w:p w:rsidR="00126DE8" w:rsidRPr="00126DE8" w:rsidRDefault="00126DE8" w:rsidP="00126DE8">
      <w:pPr>
        <w:spacing w:line="360" w:lineRule="auto"/>
        <w:jc w:val="center"/>
        <w:rPr>
          <w:rFonts w:asciiTheme="minorBidi" w:hAnsiTheme="minorBidi" w:cstheme="minorBidi"/>
          <w:b/>
          <w:bCs/>
          <w:sz w:val="32"/>
          <w:szCs w:val="32"/>
          <w:u w:val="single"/>
          <w:rtl/>
        </w:rPr>
      </w:pPr>
      <w:r w:rsidRPr="00126DE8">
        <w:rPr>
          <w:rFonts w:asciiTheme="minorBidi" w:hAnsiTheme="minorBidi" w:cstheme="minorBidi" w:hint="cs"/>
          <w:b/>
          <w:bCs/>
          <w:sz w:val="32"/>
          <w:szCs w:val="32"/>
          <w:u w:val="single"/>
          <w:rtl/>
        </w:rPr>
        <w:t>תכנית להפעלת הפסקה פעילה</w:t>
      </w:r>
    </w:p>
    <w:p w:rsidR="00126DE8" w:rsidRPr="005B77DB" w:rsidRDefault="00126DE8" w:rsidP="00126DE8">
      <w:pPr>
        <w:spacing w:line="360" w:lineRule="auto"/>
        <w:jc w:val="left"/>
        <w:rPr>
          <w:rFonts w:asciiTheme="minorBidi" w:hAnsiTheme="minorBidi" w:cstheme="minorBidi"/>
          <w:sz w:val="22"/>
          <w:szCs w:val="22"/>
          <w:rtl/>
        </w:rPr>
      </w:pPr>
      <w:r w:rsidRPr="005B77DB">
        <w:rPr>
          <w:rFonts w:asciiTheme="minorBidi" w:hAnsiTheme="minorBidi" w:cstheme="minorBidi" w:hint="cs"/>
          <w:sz w:val="22"/>
          <w:szCs w:val="22"/>
          <w:rtl/>
        </w:rPr>
        <w:t xml:space="preserve">להלן לקט פעילויות אפשריות </w:t>
      </w:r>
      <w:r>
        <w:rPr>
          <w:rFonts w:asciiTheme="minorBidi" w:hAnsiTheme="minorBidi" w:cstheme="minorBidi" w:hint="cs"/>
          <w:sz w:val="22"/>
          <w:szCs w:val="22"/>
          <w:rtl/>
        </w:rPr>
        <w:t xml:space="preserve"> ל</w:t>
      </w:r>
      <w:r w:rsidRPr="005B77DB">
        <w:rPr>
          <w:rFonts w:asciiTheme="minorBidi" w:hAnsiTheme="minorBidi" w:cstheme="minorBidi" w:hint="cs"/>
          <w:sz w:val="22"/>
          <w:szCs w:val="22"/>
          <w:rtl/>
        </w:rPr>
        <w:t xml:space="preserve">הפסקה פעילה על ידי נציגי נתיב האור ותלמידים נוספים. הפעילויות מתבססות על הערכות המוכנות וכן על פעילויות יצירה וחומרים נוספים. על מנת להכין את </w:t>
      </w:r>
      <w:r>
        <w:rPr>
          <w:rFonts w:asciiTheme="minorBidi" w:hAnsiTheme="minorBidi" w:cstheme="minorBidi" w:hint="cs"/>
          <w:sz w:val="22"/>
          <w:szCs w:val="22"/>
          <w:rtl/>
        </w:rPr>
        <w:t>ה</w:t>
      </w:r>
      <w:r w:rsidRPr="005B77DB">
        <w:rPr>
          <w:rFonts w:asciiTheme="minorBidi" w:hAnsiTheme="minorBidi" w:cstheme="minorBidi" w:hint="cs"/>
          <w:sz w:val="22"/>
          <w:szCs w:val="22"/>
          <w:rtl/>
        </w:rPr>
        <w:t xml:space="preserve">תלמידים יש לקיים שיעור מבוא בנושא בטיחות בחשמל והיכרות עם כללי הבטיחות. לאחר מכן כדאי להציג לתלמידים את הפעילויות השונות, ואף לעודד אותם להציע הפעלות משלהם עבור מגוון רחב של גילאים. לבסוף כדאי שהתלמידים עצמם יתנסו בהדרכת התחנה שלהם ויחוו תחנות אחרות. </w:t>
      </w:r>
    </w:p>
    <w:p w:rsidR="00126DE8" w:rsidRDefault="00126DE8" w:rsidP="00126DE8">
      <w:pPr>
        <w:spacing w:line="360" w:lineRule="auto"/>
        <w:jc w:val="left"/>
        <w:rPr>
          <w:rFonts w:asciiTheme="minorBidi" w:hAnsiTheme="minorBidi" w:cstheme="minorBidi"/>
          <w:sz w:val="22"/>
          <w:szCs w:val="22"/>
          <w:rtl/>
        </w:rPr>
      </w:pPr>
    </w:p>
    <w:p w:rsidR="00126DE8" w:rsidRPr="005B77DB" w:rsidRDefault="00126DE8" w:rsidP="00126DE8">
      <w:pPr>
        <w:spacing w:line="360" w:lineRule="auto"/>
        <w:jc w:val="left"/>
        <w:rPr>
          <w:rFonts w:asciiTheme="minorBidi" w:hAnsiTheme="minorBidi" w:cstheme="minorBidi"/>
          <w:sz w:val="22"/>
          <w:szCs w:val="22"/>
          <w:rtl/>
        </w:rPr>
      </w:pPr>
      <w:r>
        <w:rPr>
          <w:rFonts w:asciiTheme="minorBidi" w:hAnsiTheme="minorBidi" w:cstheme="minorBidi" w:hint="cs"/>
          <w:b/>
          <w:bCs/>
          <w:sz w:val="22"/>
          <w:szCs w:val="22"/>
          <w:rtl/>
        </w:rPr>
        <w:t xml:space="preserve">מטרת העל: </w:t>
      </w:r>
      <w:r>
        <w:rPr>
          <w:rFonts w:asciiTheme="minorBidi" w:hAnsiTheme="minorBidi" w:cstheme="minorBidi" w:hint="cs"/>
          <w:sz w:val="22"/>
          <w:szCs w:val="22"/>
          <w:rtl/>
        </w:rPr>
        <w:t>התלמידים יפעילו תחנות הדרכה מגוונות המותאמות לגילאים שונים בנושאי חשמל.</w:t>
      </w:r>
    </w:p>
    <w:p w:rsidR="00126DE8" w:rsidRPr="00EB15F5" w:rsidRDefault="00126DE8" w:rsidP="00126DE8">
      <w:pPr>
        <w:spacing w:line="360" w:lineRule="auto"/>
        <w:jc w:val="left"/>
        <w:rPr>
          <w:rFonts w:asciiTheme="minorBidi" w:hAnsiTheme="minorBidi" w:cstheme="minorBidi"/>
          <w:b/>
          <w:bCs/>
          <w:sz w:val="22"/>
          <w:szCs w:val="22"/>
          <w:rtl/>
        </w:rPr>
      </w:pPr>
      <w:r w:rsidRPr="00EB15F5">
        <w:rPr>
          <w:rFonts w:asciiTheme="minorBidi" w:hAnsiTheme="minorBidi" w:cstheme="minorBidi" w:hint="cs"/>
          <w:b/>
          <w:bCs/>
          <w:sz w:val="22"/>
          <w:szCs w:val="22"/>
          <w:rtl/>
        </w:rPr>
        <w:t>מטרות הפעילות:</w:t>
      </w:r>
    </w:p>
    <w:p w:rsidR="00126DE8" w:rsidRDefault="00126DE8" w:rsidP="00126DE8">
      <w:pPr>
        <w:pStyle w:val="ListParagraph"/>
        <w:numPr>
          <w:ilvl w:val="0"/>
          <w:numId w:val="4"/>
        </w:numPr>
        <w:spacing w:line="360" w:lineRule="auto"/>
        <w:jc w:val="left"/>
        <w:rPr>
          <w:rFonts w:asciiTheme="minorBidi" w:hAnsiTheme="minorBidi" w:cstheme="minorBidi"/>
          <w:sz w:val="22"/>
          <w:szCs w:val="22"/>
        </w:rPr>
      </w:pPr>
      <w:r>
        <w:rPr>
          <w:rFonts w:asciiTheme="minorBidi" w:hAnsiTheme="minorBidi" w:cstheme="minorBidi" w:hint="cs"/>
          <w:sz w:val="22"/>
          <w:szCs w:val="22"/>
          <w:rtl/>
        </w:rPr>
        <w:t>התלמידים יתנסו בהעברת מסרי נתיב האור לתלמידי בית הספר בדרכים מגווונות.</w:t>
      </w:r>
    </w:p>
    <w:p w:rsidR="00126DE8" w:rsidRPr="005B77DB" w:rsidRDefault="00126DE8" w:rsidP="00126DE8">
      <w:pPr>
        <w:pStyle w:val="ListParagraph"/>
        <w:numPr>
          <w:ilvl w:val="0"/>
          <w:numId w:val="4"/>
        </w:numPr>
        <w:spacing w:line="360" w:lineRule="auto"/>
        <w:jc w:val="left"/>
        <w:rPr>
          <w:rFonts w:asciiTheme="minorBidi" w:hAnsiTheme="minorBidi" w:cstheme="minorBidi"/>
          <w:sz w:val="22"/>
          <w:szCs w:val="22"/>
        </w:rPr>
      </w:pPr>
      <w:r>
        <w:rPr>
          <w:rFonts w:asciiTheme="minorBidi" w:hAnsiTheme="minorBidi" w:cstheme="minorBidi" w:hint="cs"/>
          <w:sz w:val="22"/>
          <w:szCs w:val="22"/>
          <w:rtl/>
        </w:rPr>
        <w:t xml:space="preserve">התלמידים יסבירו את כללי הבטיחות והחיסכון בחשמל לתלמידים נוספים. </w:t>
      </w:r>
    </w:p>
    <w:p w:rsidR="00126DE8" w:rsidRPr="005B77DB" w:rsidRDefault="00126DE8" w:rsidP="00126DE8">
      <w:pPr>
        <w:spacing w:line="360" w:lineRule="auto"/>
        <w:rPr>
          <w:rFonts w:asciiTheme="minorBidi" w:hAnsiTheme="minorBidi" w:cstheme="minorBidi"/>
          <w:sz w:val="22"/>
          <w:szCs w:val="22"/>
          <w:rtl/>
        </w:rPr>
      </w:pPr>
    </w:p>
    <w:p w:rsidR="00126DE8" w:rsidRDefault="00126DE8" w:rsidP="00126DE8">
      <w:pPr>
        <w:spacing w:line="360" w:lineRule="auto"/>
        <w:rPr>
          <w:rFonts w:asciiTheme="minorBidi" w:hAnsiTheme="minorBidi" w:cstheme="minorBidi"/>
          <w:b/>
          <w:bCs/>
          <w:u w:val="single"/>
          <w:rtl/>
        </w:rPr>
      </w:pPr>
      <w:r>
        <w:rPr>
          <w:rFonts w:asciiTheme="minorBidi" w:hAnsiTheme="minorBidi" w:cstheme="minorBidi" w:hint="cs"/>
          <w:b/>
          <w:bCs/>
          <w:u w:val="single"/>
          <w:rtl/>
        </w:rPr>
        <w:t>הצעה להפסקה פעילה</w:t>
      </w:r>
    </w:p>
    <w:p w:rsidR="00126DE8" w:rsidRPr="005B77DB" w:rsidRDefault="00126DE8" w:rsidP="00126DE8">
      <w:pPr>
        <w:spacing w:line="360" w:lineRule="auto"/>
        <w:rPr>
          <w:rFonts w:asciiTheme="minorBidi" w:hAnsiTheme="minorBidi" w:cstheme="minorBidi"/>
          <w:rtl/>
        </w:rPr>
      </w:pPr>
    </w:p>
    <w:tbl>
      <w:tblPr>
        <w:tblStyle w:val="TableGrid"/>
        <w:bidiVisual/>
        <w:tblW w:w="9248" w:type="dxa"/>
        <w:tblLook w:val="04A0"/>
      </w:tblPr>
      <w:tblGrid>
        <w:gridCol w:w="1778"/>
        <w:gridCol w:w="3510"/>
        <w:gridCol w:w="2250"/>
        <w:gridCol w:w="1710"/>
      </w:tblGrid>
      <w:tr w:rsidR="00126DE8" w:rsidTr="00DF6914">
        <w:tc>
          <w:tcPr>
            <w:tcW w:w="1778" w:type="dxa"/>
            <w:shd w:val="clear" w:color="auto" w:fill="92CDDC" w:themeFill="accent5" w:themeFillTint="99"/>
          </w:tcPr>
          <w:p w:rsidR="00126DE8" w:rsidRPr="005B77DB" w:rsidRDefault="00126DE8" w:rsidP="00DF6914">
            <w:pPr>
              <w:spacing w:line="360" w:lineRule="auto"/>
              <w:jc w:val="left"/>
              <w:rPr>
                <w:rFonts w:asciiTheme="minorBidi" w:hAnsiTheme="minorBidi" w:cstheme="minorBidi"/>
                <w:b/>
                <w:bCs/>
                <w:rtl/>
              </w:rPr>
            </w:pPr>
            <w:r w:rsidRPr="005B77DB">
              <w:rPr>
                <w:rFonts w:asciiTheme="minorBidi" w:hAnsiTheme="minorBidi" w:cstheme="minorBidi"/>
                <w:b/>
                <w:bCs/>
                <w:rtl/>
              </w:rPr>
              <w:t>שם התחנה</w:t>
            </w:r>
          </w:p>
        </w:tc>
        <w:tc>
          <w:tcPr>
            <w:tcW w:w="3510" w:type="dxa"/>
            <w:shd w:val="clear" w:color="auto" w:fill="92CDDC" w:themeFill="accent5" w:themeFillTint="99"/>
          </w:tcPr>
          <w:p w:rsidR="00126DE8" w:rsidRPr="005B77DB" w:rsidRDefault="00126DE8" w:rsidP="00DF6914">
            <w:pPr>
              <w:spacing w:line="360" w:lineRule="auto"/>
              <w:jc w:val="left"/>
              <w:rPr>
                <w:rFonts w:asciiTheme="minorBidi" w:hAnsiTheme="minorBidi" w:cstheme="minorBidi"/>
                <w:b/>
                <w:bCs/>
                <w:rtl/>
              </w:rPr>
            </w:pPr>
            <w:r w:rsidRPr="005B77DB">
              <w:rPr>
                <w:rFonts w:asciiTheme="minorBidi" w:hAnsiTheme="minorBidi" w:cstheme="minorBidi"/>
                <w:b/>
                <w:bCs/>
                <w:rtl/>
              </w:rPr>
              <w:t>הסבר והתאמה לגיל</w:t>
            </w:r>
          </w:p>
        </w:tc>
        <w:tc>
          <w:tcPr>
            <w:tcW w:w="2250" w:type="dxa"/>
            <w:shd w:val="clear" w:color="auto" w:fill="92CDDC" w:themeFill="accent5" w:themeFillTint="99"/>
          </w:tcPr>
          <w:p w:rsidR="00126DE8" w:rsidRPr="005B77DB" w:rsidRDefault="00126DE8" w:rsidP="00DF6914">
            <w:pPr>
              <w:spacing w:line="360" w:lineRule="auto"/>
              <w:jc w:val="left"/>
              <w:rPr>
                <w:rFonts w:asciiTheme="minorBidi" w:hAnsiTheme="minorBidi" w:cstheme="minorBidi"/>
                <w:b/>
                <w:bCs/>
                <w:rtl/>
              </w:rPr>
            </w:pPr>
            <w:r w:rsidRPr="005B77DB">
              <w:rPr>
                <w:rFonts w:asciiTheme="minorBidi" w:hAnsiTheme="minorBidi" w:cstheme="minorBidi"/>
                <w:b/>
                <w:bCs/>
                <w:rtl/>
              </w:rPr>
              <w:t>ציוד</w:t>
            </w:r>
          </w:p>
        </w:tc>
        <w:tc>
          <w:tcPr>
            <w:tcW w:w="1710" w:type="dxa"/>
            <w:shd w:val="clear" w:color="auto" w:fill="92CDDC" w:themeFill="accent5" w:themeFillTint="99"/>
          </w:tcPr>
          <w:p w:rsidR="00126DE8" w:rsidRPr="005B77DB" w:rsidRDefault="00126DE8" w:rsidP="00DF6914">
            <w:pPr>
              <w:spacing w:line="360" w:lineRule="auto"/>
              <w:jc w:val="left"/>
              <w:rPr>
                <w:rFonts w:asciiTheme="minorBidi" w:hAnsiTheme="minorBidi" w:cstheme="minorBidi"/>
                <w:b/>
                <w:bCs/>
                <w:rtl/>
              </w:rPr>
            </w:pPr>
            <w:r w:rsidRPr="005B77DB">
              <w:rPr>
                <w:rFonts w:asciiTheme="minorBidi" w:hAnsiTheme="minorBidi" w:cstheme="minorBidi"/>
                <w:b/>
                <w:bCs/>
                <w:rtl/>
              </w:rPr>
              <w:t>מספר תלמידים בתחנה</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בינגו בטיחות בחשמל</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 xml:space="preserve">התחנה מתבססת על הערכה של נתיב האור ומיועדת לכיתות ד-ו. </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ערכת בינגו מתאימה לכיתה (לוח בינגו לכל זוג)</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כיתה</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משחק זיכרון בטיחות בחשמל</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מתאים לכיתות א+ב- מתבססת על ערכת הדרכה לגני הילדים</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משחק זיכרון בערכ</w:t>
            </w:r>
            <w:r>
              <w:rPr>
                <w:rFonts w:asciiTheme="minorBidi" w:hAnsiTheme="minorBidi" w:cstheme="minorBidi" w:hint="cs"/>
                <w:rtl/>
              </w:rPr>
              <w:t>ה לגני הילדים</w:t>
            </w:r>
          </w:p>
        </w:tc>
        <w:tc>
          <w:tcPr>
            <w:tcW w:w="1710" w:type="dxa"/>
          </w:tcPr>
          <w:p w:rsidR="00126DE8" w:rsidRPr="005B77DB" w:rsidRDefault="00126DE8" w:rsidP="00DF6914">
            <w:pPr>
              <w:spacing w:line="360" w:lineRule="auto"/>
              <w:jc w:val="left"/>
              <w:rPr>
                <w:rFonts w:asciiTheme="minorBidi" w:hAnsiTheme="minorBidi" w:cstheme="minorBidi"/>
                <w:rtl/>
              </w:rPr>
            </w:pPr>
            <w:r>
              <w:rPr>
                <w:rFonts w:asciiTheme="minorBidi" w:hAnsiTheme="minorBidi" w:cstheme="minorBidi" w:hint="cs"/>
                <w:rtl/>
              </w:rPr>
              <w:t>8 תלמידים שמשחקים בשתי קבוצות אחת מול השנייה</w:t>
            </w:r>
            <w:r w:rsidRPr="005B77DB">
              <w:rPr>
                <w:rFonts w:asciiTheme="minorBidi" w:hAnsiTheme="minorBidi" w:cstheme="minorBidi"/>
                <w:rtl/>
              </w:rPr>
              <w:t xml:space="preserve">. </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הכנת סימניות בנושא בטיחות בחשמל</w:t>
            </w:r>
            <w:r>
              <w:rPr>
                <w:rFonts w:asciiTheme="minorBidi" w:hAnsiTheme="minorBidi" w:cstheme="minorBidi" w:hint="cs"/>
                <w:rtl/>
              </w:rPr>
              <w:t xml:space="preserve"> (ר' נספח 1)</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 xml:space="preserve">מתאים לכל הגילאים- כל משתתף כותב כלל/י בטיחות על הסימנייה, מקשט כרצונו. מדריכי התחנה עושים לימינציה לסימנייה. </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בריסטולים, חומרי יצירה- לצביעה, מספריים, מכונת לימינציה ודפי לימינציה</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כיתה</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צביעת באנר- חשמל זה לא משחק ילדים</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מתאים לכל הגילאים- צובעים בעזרת צבעי גואש/ אקריליק כתובת גדולת הכתובה על באנר</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באנר בשימוש חוזר, צבעים, מיכחולים, כלים לשטיפת מיכחולים</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חצי כיתה</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משחק מסלול- בטיחות בחשמל</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 xml:space="preserve">מתאים לכיתות א-ג- מתבסס על הערכה הצהובה. משחק מסלול שבמהלכו המשתתפים צריכים לאסוף </w:t>
            </w:r>
            <w:r w:rsidRPr="005B77DB">
              <w:rPr>
                <w:rFonts w:asciiTheme="minorBidi" w:hAnsiTheme="minorBidi" w:cstheme="minorBidi"/>
                <w:rtl/>
              </w:rPr>
              <w:lastRenderedPageBreak/>
              <w:t>כמה שיותר זוגות קלפים של התנהגות נכונה ולא נכונה בחשמל.</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lastRenderedPageBreak/>
              <w:t xml:space="preserve">משחק מסלול- לוח משחק, קובייה, פיוני משחק, כרטיסיות- הכל </w:t>
            </w:r>
            <w:r w:rsidRPr="005B77DB">
              <w:rPr>
                <w:rFonts w:asciiTheme="minorBidi" w:hAnsiTheme="minorBidi" w:cstheme="minorBidi"/>
                <w:rtl/>
              </w:rPr>
              <w:lastRenderedPageBreak/>
              <w:t xml:space="preserve">בערכה </w:t>
            </w:r>
            <w:r>
              <w:rPr>
                <w:rFonts w:asciiTheme="minorBidi" w:hAnsiTheme="minorBidi" w:cstheme="minorBidi" w:hint="cs"/>
                <w:rtl/>
              </w:rPr>
              <w:t>לגני הילדים.</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lastRenderedPageBreak/>
              <w:t>4 זוגות תלמידים</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lastRenderedPageBreak/>
              <w:t>משחק זיכרון אנרגיות חלופיות</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מתאים לכיתות ה+ו- ערכה מוכנה</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ערכת משחק זיכרון אנרגיות חלופיות</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חצי כיתה</w:t>
            </w:r>
          </w:p>
        </w:tc>
      </w:tr>
      <w:tr w:rsidR="00126DE8" w:rsidTr="00DF6914">
        <w:tc>
          <w:tcPr>
            <w:tcW w:w="1778"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איקס עיגול- חידון חשמל</w:t>
            </w:r>
            <w:r>
              <w:rPr>
                <w:rFonts w:asciiTheme="minorBidi" w:hAnsiTheme="minorBidi" w:cstheme="minorBidi" w:hint="cs"/>
                <w:rtl/>
              </w:rPr>
              <w:t xml:space="preserve"> (ר' שאלות נכון/ לא נכון- נספח 2)</w:t>
            </w:r>
          </w:p>
        </w:tc>
        <w:tc>
          <w:tcPr>
            <w:tcW w:w="35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לכיתות ד-ו- שואלים חידות על החשמל והקבוצה שיודעת מסמנת איקס/ עיגול בהתאם.</w:t>
            </w:r>
          </w:p>
        </w:tc>
        <w:tc>
          <w:tcPr>
            <w:tcW w:w="225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שאלות, לוח מחיק וטוש</w:t>
            </w:r>
          </w:p>
        </w:tc>
        <w:tc>
          <w:tcPr>
            <w:tcW w:w="1710" w:type="dxa"/>
          </w:tcPr>
          <w:p w:rsidR="00126DE8" w:rsidRPr="005B77DB" w:rsidRDefault="00126DE8" w:rsidP="00DF6914">
            <w:pPr>
              <w:spacing w:line="360" w:lineRule="auto"/>
              <w:jc w:val="left"/>
              <w:rPr>
                <w:rFonts w:asciiTheme="minorBidi" w:hAnsiTheme="minorBidi" w:cstheme="minorBidi"/>
                <w:rtl/>
              </w:rPr>
            </w:pPr>
            <w:r w:rsidRPr="005B77DB">
              <w:rPr>
                <w:rFonts w:asciiTheme="minorBidi" w:hAnsiTheme="minorBidi" w:cstheme="minorBidi"/>
                <w:rtl/>
              </w:rPr>
              <w:t>חצי כיתה</w:t>
            </w:r>
          </w:p>
        </w:tc>
      </w:tr>
    </w:tbl>
    <w:p w:rsidR="00126DE8" w:rsidRDefault="00126DE8" w:rsidP="00126DE8">
      <w:pPr>
        <w:spacing w:line="360" w:lineRule="auto"/>
        <w:jc w:val="left"/>
        <w:rPr>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Pr="00926EF1" w:rsidRDefault="00126DE8" w:rsidP="00126DE8">
      <w:pPr>
        <w:spacing w:line="360" w:lineRule="auto"/>
        <w:rPr>
          <w:rFonts w:asciiTheme="minorBidi" w:hAnsiTheme="minorBidi" w:cstheme="minorBidi"/>
          <w:b/>
          <w:bCs/>
          <w:sz w:val="22"/>
          <w:szCs w:val="22"/>
          <w:rtl/>
        </w:rPr>
      </w:pPr>
      <w:r w:rsidRPr="00926EF1">
        <w:rPr>
          <w:rFonts w:asciiTheme="minorBidi" w:hAnsiTheme="minorBidi" w:cstheme="minorBidi" w:hint="cs"/>
          <w:b/>
          <w:bCs/>
          <w:sz w:val="22"/>
          <w:szCs w:val="22"/>
          <w:rtl/>
        </w:rPr>
        <w:t>נספח 1</w:t>
      </w:r>
    </w:p>
    <w:tbl>
      <w:tblPr>
        <w:tblStyle w:val="TableGrid"/>
        <w:tblW w:w="0" w:type="auto"/>
        <w:tblLook w:val="04A0"/>
      </w:tblPr>
      <w:tblGrid>
        <w:gridCol w:w="2968"/>
        <w:gridCol w:w="2969"/>
        <w:gridCol w:w="2969"/>
      </w:tblGrid>
      <w:tr w:rsidR="00126DE8" w:rsidTr="00DF6914">
        <w:trPr>
          <w:trHeight w:val="12059"/>
        </w:trPr>
        <w:tc>
          <w:tcPr>
            <w:tcW w:w="2952" w:type="dxa"/>
          </w:tcPr>
          <w:p w:rsidR="00126DE8" w:rsidRDefault="00126DE8" w:rsidP="00DF6914">
            <w:pPr>
              <w:rPr>
                <w:rtl/>
              </w:rPr>
            </w:pPr>
            <w:r>
              <w:rPr>
                <w:rFonts w:hint="cs"/>
                <w:noProof/>
                <w:rtl/>
                <w:lang w:eastAsia="en-US"/>
              </w:rPr>
              <w:drawing>
                <wp:inline distT="0" distB="0" distL="0" distR="0">
                  <wp:extent cx="1850997" cy="2524125"/>
                  <wp:effectExtent l="19050" t="0" r="0" b="0"/>
                  <wp:docPr id="1" name="Picture 0" descr="מנו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נורה.png"/>
                          <pic:cNvPicPr/>
                        </pic:nvPicPr>
                        <pic:blipFill>
                          <a:blip r:embed="rId7" cstate="print"/>
                          <a:stretch>
                            <a:fillRect/>
                          </a:stretch>
                        </pic:blipFill>
                        <pic:spPr>
                          <a:xfrm>
                            <a:off x="0" y="0"/>
                            <a:ext cx="1853464" cy="2527489"/>
                          </a:xfrm>
                          <a:prstGeom prst="rect">
                            <a:avLst/>
                          </a:prstGeom>
                        </pic:spPr>
                      </pic:pic>
                    </a:graphicData>
                  </a:graphic>
                </wp:inline>
              </w:drawing>
            </w:r>
          </w:p>
        </w:tc>
        <w:tc>
          <w:tcPr>
            <w:tcW w:w="2952" w:type="dxa"/>
          </w:tcPr>
          <w:p w:rsidR="00126DE8" w:rsidRDefault="00126DE8" w:rsidP="00DF6914">
            <w:r w:rsidRPr="00603039">
              <w:rPr>
                <w:rFonts w:hint="cs"/>
                <w:noProof/>
                <w:lang w:eastAsia="en-US"/>
              </w:rPr>
              <w:drawing>
                <wp:inline distT="0" distB="0" distL="0" distR="0">
                  <wp:extent cx="1850997" cy="2524125"/>
                  <wp:effectExtent l="19050" t="0" r="0" b="0"/>
                  <wp:docPr id="3" name="Picture 0" descr="מנו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נורה.png"/>
                          <pic:cNvPicPr/>
                        </pic:nvPicPr>
                        <pic:blipFill>
                          <a:blip r:embed="rId7" cstate="print"/>
                          <a:stretch>
                            <a:fillRect/>
                          </a:stretch>
                        </pic:blipFill>
                        <pic:spPr>
                          <a:xfrm>
                            <a:off x="0" y="0"/>
                            <a:ext cx="1853464" cy="2527489"/>
                          </a:xfrm>
                          <a:prstGeom prst="rect">
                            <a:avLst/>
                          </a:prstGeom>
                        </pic:spPr>
                      </pic:pic>
                    </a:graphicData>
                  </a:graphic>
                </wp:inline>
              </w:drawing>
            </w:r>
          </w:p>
        </w:tc>
        <w:tc>
          <w:tcPr>
            <w:tcW w:w="2952" w:type="dxa"/>
          </w:tcPr>
          <w:p w:rsidR="00126DE8" w:rsidRDefault="00126DE8" w:rsidP="00DF6914">
            <w:r w:rsidRPr="00603039">
              <w:rPr>
                <w:rFonts w:hint="cs"/>
                <w:noProof/>
                <w:lang w:eastAsia="en-US"/>
              </w:rPr>
              <w:drawing>
                <wp:inline distT="0" distB="0" distL="0" distR="0">
                  <wp:extent cx="1850997" cy="2524125"/>
                  <wp:effectExtent l="19050" t="0" r="0" b="0"/>
                  <wp:docPr id="6" name="Picture 0" descr="מנו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נורה.png"/>
                          <pic:cNvPicPr/>
                        </pic:nvPicPr>
                        <pic:blipFill>
                          <a:blip r:embed="rId7" cstate="print"/>
                          <a:stretch>
                            <a:fillRect/>
                          </a:stretch>
                        </pic:blipFill>
                        <pic:spPr>
                          <a:xfrm>
                            <a:off x="0" y="0"/>
                            <a:ext cx="1853464" cy="2527489"/>
                          </a:xfrm>
                          <a:prstGeom prst="rect">
                            <a:avLst/>
                          </a:prstGeom>
                        </pic:spPr>
                      </pic:pic>
                    </a:graphicData>
                  </a:graphic>
                </wp:inline>
              </w:drawing>
            </w:r>
          </w:p>
        </w:tc>
      </w:tr>
    </w:tbl>
    <w:p w:rsidR="00126DE8" w:rsidRPr="00FE23A1" w:rsidRDefault="00126DE8" w:rsidP="00126DE8">
      <w:pPr>
        <w:spacing w:line="360" w:lineRule="auto"/>
        <w:rPr>
          <w:rFonts w:asciiTheme="minorBidi" w:hAnsiTheme="minorBidi" w:cstheme="minorBidi"/>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hint="cs"/>
          <w:b/>
          <w:bCs/>
          <w:sz w:val="22"/>
          <w:szCs w:val="22"/>
          <w:rtl/>
        </w:rPr>
      </w:pPr>
    </w:p>
    <w:p w:rsidR="00126DE8" w:rsidRDefault="00126DE8" w:rsidP="00126DE8">
      <w:pPr>
        <w:spacing w:line="360" w:lineRule="auto"/>
        <w:rPr>
          <w:rFonts w:asciiTheme="minorBidi" w:hAnsiTheme="minorBidi" w:cstheme="minorBidi"/>
          <w:b/>
          <w:bCs/>
          <w:sz w:val="22"/>
          <w:szCs w:val="22"/>
          <w:rtl/>
        </w:rPr>
      </w:pPr>
      <w:r w:rsidRPr="00926EF1">
        <w:rPr>
          <w:rFonts w:asciiTheme="minorBidi" w:hAnsiTheme="minorBidi" w:cstheme="minorBidi" w:hint="cs"/>
          <w:b/>
          <w:bCs/>
          <w:sz w:val="22"/>
          <w:szCs w:val="22"/>
          <w:rtl/>
        </w:rPr>
        <w:t>נספח 2</w:t>
      </w:r>
    </w:p>
    <w:p w:rsidR="00126DE8" w:rsidRPr="00926EF1" w:rsidRDefault="00126DE8" w:rsidP="00126DE8">
      <w:pPr>
        <w:spacing w:line="360" w:lineRule="auto"/>
        <w:jc w:val="center"/>
        <w:rPr>
          <w:rFonts w:asciiTheme="minorBidi" w:hAnsiTheme="minorBidi" w:cstheme="minorBidi"/>
          <w:b/>
          <w:bCs/>
          <w:sz w:val="22"/>
          <w:szCs w:val="22"/>
          <w:rtl/>
        </w:rPr>
      </w:pPr>
      <w:r w:rsidRPr="00926EF1">
        <w:rPr>
          <w:rFonts w:asciiTheme="minorBidi" w:hAnsiTheme="minorBidi" w:cstheme="minorBidi"/>
          <w:b/>
          <w:bCs/>
          <w:sz w:val="22"/>
          <w:szCs w:val="22"/>
          <w:rtl/>
        </w:rPr>
        <w:t>נכון/ לא נכון- בטיחות בחשמל</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Pr>
      </w:pPr>
      <w:r w:rsidRPr="00926EF1">
        <w:rPr>
          <w:rFonts w:asciiTheme="minorBidi" w:hAnsiTheme="minorBidi" w:cstheme="minorBidi"/>
          <w:sz w:val="22"/>
          <w:szCs w:val="22"/>
          <w:rtl/>
        </w:rPr>
        <w:t>במכשירי חשמל שבורים או מקולקלים ניתן להשתמש כל עוד אינם ישנים מדי</w:t>
      </w:r>
      <w:r w:rsidRPr="00926EF1">
        <w:rPr>
          <w:rFonts w:asciiTheme="minorBidi" w:hAnsiTheme="minorBidi" w:cstheme="minorBidi"/>
          <w:sz w:val="22"/>
          <w:szCs w:val="22"/>
        </w:rPr>
        <w:t>.</w:t>
      </w:r>
      <w:r w:rsidRPr="00926EF1">
        <w:rPr>
          <w:rFonts w:asciiTheme="minorBidi" w:hAnsiTheme="minorBidi" w:cstheme="minorBidi" w:hint="cs"/>
          <w:sz w:val="22"/>
          <w:szCs w:val="22"/>
          <w:rtl/>
        </w:rPr>
        <w:t xml:space="preserve"> </w:t>
      </w:r>
      <w:r w:rsidRPr="00926EF1">
        <w:rPr>
          <w:rFonts w:asciiTheme="minorBidi" w:hAnsiTheme="minorBidi" w:cstheme="minorBidi" w:hint="cs"/>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Pr>
      </w:pPr>
      <w:r w:rsidRPr="00926EF1">
        <w:rPr>
          <w:rFonts w:asciiTheme="minorBidi" w:hAnsiTheme="minorBidi" w:cstheme="minorBidi"/>
          <w:sz w:val="22"/>
          <w:szCs w:val="22"/>
          <w:rtl/>
        </w:rPr>
        <w:t>אם רואים חתול שנתקע על עמוד חשמל, צריך לנסות לטפס ולהוריד אותו משם</w:t>
      </w:r>
      <w:r w:rsidRPr="00926EF1">
        <w:rPr>
          <w:rFonts w:asciiTheme="minorBidi" w:hAnsiTheme="minorBidi" w:cstheme="minorBidi"/>
          <w:sz w:val="22"/>
          <w:szCs w:val="22"/>
        </w:rPr>
        <w:t>.</w:t>
      </w:r>
      <w:r w:rsidRPr="00926EF1">
        <w:rPr>
          <w:rFonts w:asciiTheme="minorBidi" w:hAnsiTheme="minorBidi" w:cstheme="minorBidi" w:hint="cs"/>
          <w:sz w:val="22"/>
          <w:szCs w:val="22"/>
          <w:rtl/>
        </w:rPr>
        <w:t xml:space="preserve"> </w:t>
      </w:r>
      <w:r w:rsidRPr="00926EF1">
        <w:rPr>
          <w:rFonts w:asciiTheme="minorBidi" w:hAnsiTheme="minorBidi" w:cstheme="minorBidi" w:hint="cs"/>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כשנתקלים בבעיה בטיחותית שקשורה בחשמל צריך כל אחד להתקשר ל– 100 )משטרה( או 103</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Pr>
      </w:pPr>
      <w:r w:rsidRPr="00926EF1">
        <w:rPr>
          <w:rFonts w:asciiTheme="minorBidi" w:hAnsiTheme="minorBidi" w:cstheme="minorBidi"/>
          <w:sz w:val="22"/>
          <w:szCs w:val="22"/>
        </w:rPr>
        <w:t>)</w:t>
      </w:r>
      <w:r w:rsidRPr="00926EF1">
        <w:rPr>
          <w:rFonts w:asciiTheme="minorBidi" w:hAnsiTheme="minorBidi" w:cstheme="minorBidi"/>
          <w:sz w:val="22"/>
          <w:szCs w:val="22"/>
          <w:rtl/>
        </w:rPr>
        <w:t>חברת החשמל</w:t>
      </w:r>
      <w:r w:rsidRPr="00926EF1">
        <w:rPr>
          <w:rFonts w:asciiTheme="minorBidi" w:hAnsiTheme="minorBidi" w:cstheme="minorBidi"/>
          <w:sz w:val="22"/>
          <w:szCs w:val="22"/>
        </w:rPr>
        <w:t>(.</w:t>
      </w:r>
      <w:r w:rsidRPr="00926EF1">
        <w:rPr>
          <w:rFonts w:asciiTheme="minorBidi" w:hAnsiTheme="minorBidi" w:cstheme="minorBidi" w:hint="cs"/>
          <w:sz w:val="22"/>
          <w:szCs w:val="22"/>
          <w:rtl/>
        </w:rPr>
        <w:t xml:space="preserve"> </w:t>
      </w:r>
      <w:r w:rsidRPr="00926EF1">
        <w:rPr>
          <w:rFonts w:asciiTheme="minorBidi" w:hAnsiTheme="minorBidi" w:cstheme="minorBidi" w:hint="cs"/>
          <w:b/>
          <w:bCs/>
          <w:sz w:val="22"/>
          <w:szCs w:val="22"/>
          <w:rtl/>
        </w:rPr>
        <w:t>נכון</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Pr>
      </w:pPr>
      <w:r w:rsidRPr="00926EF1">
        <w:rPr>
          <w:rFonts w:asciiTheme="minorBidi" w:hAnsiTheme="minorBidi" w:cstheme="minorBidi"/>
          <w:sz w:val="22"/>
          <w:szCs w:val="22"/>
          <w:rtl/>
        </w:rPr>
        <w:t>מותר לפתוח ארונות חשמל ברחוב אם יש בעיה</w:t>
      </w:r>
      <w:r w:rsidRPr="00926EF1">
        <w:rPr>
          <w:rFonts w:asciiTheme="minorBidi" w:hAnsiTheme="minorBidi" w:cstheme="minorBidi"/>
          <w:sz w:val="22"/>
          <w:szCs w:val="22"/>
        </w:rPr>
        <w:t>.</w:t>
      </w:r>
      <w:r w:rsidRPr="00926EF1">
        <w:rPr>
          <w:rFonts w:asciiTheme="minorBidi" w:hAnsiTheme="minorBidi" w:cstheme="minorBidi" w:hint="cs"/>
          <w:sz w:val="22"/>
          <w:szCs w:val="22"/>
          <w:rtl/>
        </w:rPr>
        <w:t xml:space="preserve"> </w:t>
      </w:r>
      <w:r w:rsidRPr="00926EF1">
        <w:rPr>
          <w:rFonts w:asciiTheme="minorBidi" w:hAnsiTheme="minorBidi" w:cstheme="minorBidi" w:hint="cs"/>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Pr>
      </w:pPr>
      <w:r w:rsidRPr="00926EF1">
        <w:rPr>
          <w:rFonts w:asciiTheme="minorBidi" w:hAnsiTheme="minorBidi" w:cstheme="minorBidi"/>
          <w:sz w:val="22"/>
          <w:szCs w:val="22"/>
          <w:rtl/>
        </w:rPr>
        <w:t>אין לייבש בגדים על תנור חימום ספירלי</w:t>
      </w:r>
      <w:r w:rsidRPr="00926EF1">
        <w:rPr>
          <w:rFonts w:asciiTheme="minorBidi" w:hAnsiTheme="minorBidi" w:cstheme="minorBidi"/>
          <w:sz w:val="22"/>
          <w:szCs w:val="22"/>
        </w:rPr>
        <w:t xml:space="preserve"> .</w:t>
      </w:r>
      <w:r w:rsidRPr="00926EF1">
        <w:rPr>
          <w:rFonts w:asciiTheme="minorBidi" w:hAnsiTheme="minorBidi" w:cstheme="minorBidi" w:hint="cs"/>
          <w:b/>
          <w:bCs/>
          <w:sz w:val="22"/>
          <w:szCs w:val="22"/>
          <w:rtl/>
        </w:rPr>
        <w:t>נכון</w:t>
      </w:r>
    </w:p>
    <w:p w:rsidR="00126DE8" w:rsidRPr="00926EF1" w:rsidRDefault="00126DE8" w:rsidP="00126DE8">
      <w:pPr>
        <w:pStyle w:val="ListParagraph"/>
        <w:numPr>
          <w:ilvl w:val="0"/>
          <w:numId w:val="5"/>
        </w:numPr>
        <w:spacing w:line="360" w:lineRule="auto"/>
        <w:rPr>
          <w:rFonts w:asciiTheme="minorBidi" w:hAnsiTheme="minorBidi" w:cstheme="minorBidi"/>
          <w:b/>
          <w:bCs/>
          <w:sz w:val="22"/>
          <w:szCs w:val="22"/>
          <w:rtl/>
        </w:rPr>
      </w:pPr>
      <w:r w:rsidRPr="00926EF1">
        <w:rPr>
          <w:rFonts w:asciiTheme="minorBidi" w:hAnsiTheme="minorBidi" w:cstheme="minorBidi"/>
          <w:sz w:val="22"/>
          <w:szCs w:val="22"/>
          <w:rtl/>
        </w:rPr>
        <w:t xml:space="preserve">מותר לגעת בכבל חשמלי חשוף רק אם נזהרים מאוד.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אם לא מצליחים להוציא את התקע מהשקע, כדאי לנסות למשוך חזק יותר את החוט - בתנאי</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שנזהרים</w:t>
      </w:r>
      <w:r w:rsidRPr="00926EF1">
        <w:rPr>
          <w:rFonts w:asciiTheme="minorBidi" w:hAnsiTheme="minorBidi" w:cstheme="minorBidi"/>
          <w:sz w:val="22"/>
          <w:szCs w:val="22"/>
        </w:rPr>
        <w:t>.</w:t>
      </w:r>
      <w:r w:rsidRPr="00926EF1">
        <w:rPr>
          <w:rFonts w:asciiTheme="minorBidi" w:hAnsiTheme="minorBidi" w:cstheme="minorBidi"/>
          <w:sz w:val="22"/>
          <w:szCs w:val="22"/>
          <w:rtl/>
        </w:rPr>
        <w:t xml:space="preserve">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אפשר לפתוח את המקרר יחפים, כי הוא מוגן</w:t>
      </w:r>
      <w:r w:rsidRPr="00926EF1">
        <w:rPr>
          <w:rFonts w:asciiTheme="minorBidi" w:hAnsiTheme="minorBidi" w:cstheme="minorBidi"/>
          <w:sz w:val="22"/>
          <w:szCs w:val="22"/>
        </w:rPr>
        <w:t>.</w:t>
      </w:r>
      <w:r w:rsidRPr="00926EF1">
        <w:rPr>
          <w:rFonts w:asciiTheme="minorBidi" w:hAnsiTheme="minorBidi" w:cstheme="minorBidi"/>
          <w:sz w:val="22"/>
          <w:szCs w:val="22"/>
          <w:rtl/>
        </w:rPr>
        <w:t xml:space="preserve">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מותר להעיף עפיפון מתחת לחוט חשמל</w:t>
      </w:r>
      <w:r w:rsidRPr="00926EF1">
        <w:rPr>
          <w:rFonts w:asciiTheme="minorBidi" w:hAnsiTheme="minorBidi" w:cstheme="minorBidi"/>
          <w:sz w:val="22"/>
          <w:szCs w:val="22"/>
        </w:rPr>
        <w:t>.</w:t>
      </w:r>
      <w:r w:rsidRPr="00926EF1">
        <w:rPr>
          <w:rFonts w:asciiTheme="minorBidi" w:hAnsiTheme="minorBidi" w:cstheme="minorBidi"/>
          <w:sz w:val="22"/>
          <w:szCs w:val="22"/>
          <w:rtl/>
        </w:rPr>
        <w:t xml:space="preserve">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אחרי שיוצאים מהאמבטיה אסור לייבש את הראש בעזרת מייבש שיער לפני שמתנגבים</w:t>
      </w:r>
      <w:r w:rsidRPr="00926EF1">
        <w:rPr>
          <w:rFonts w:asciiTheme="minorBidi" w:hAnsiTheme="minorBidi" w:cstheme="minorBidi"/>
          <w:sz w:val="22"/>
          <w:szCs w:val="22"/>
        </w:rPr>
        <w:t>.</w:t>
      </w:r>
      <w:r w:rsidRPr="00926EF1">
        <w:rPr>
          <w:rFonts w:asciiTheme="minorBidi" w:hAnsiTheme="minorBidi" w:cstheme="minorBidi"/>
          <w:sz w:val="22"/>
          <w:szCs w:val="22"/>
          <w:rtl/>
        </w:rPr>
        <w:t xml:space="preserve"> </w:t>
      </w:r>
      <w:r w:rsidRPr="00926EF1">
        <w:rPr>
          <w:rFonts w:asciiTheme="minorBidi" w:hAnsiTheme="minorBidi" w:cstheme="minorBidi"/>
          <w:b/>
          <w:bCs/>
          <w:sz w:val="22"/>
          <w:szCs w:val="22"/>
          <w:rtl/>
        </w:rPr>
        <w:t>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אפשר לשחק מתחת לחוטי חשמל ברחוב או בחצר, כי הם רחוקים.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ניתן להכניס חפצים לתוך שקע החשמל - בתנאי שאינם גדולים מדי.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אם רואים חבר מטפס על עמוד חשמל, מטפסים אחריו כדי להורידו.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אם מכשיר חשמל בבית מתקלקל, מותר לנסות לתקן אותו לבד.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אם רואים מישהו מטפס על עמוד חשמל, מזהירים אותו, מחייגים מיד למוקד 103 .</w:t>
      </w:r>
      <w:r w:rsidRPr="00926EF1">
        <w:rPr>
          <w:rFonts w:asciiTheme="minorBidi" w:hAnsiTheme="minorBidi" w:cstheme="minorBidi"/>
          <w:b/>
          <w:bCs/>
          <w:sz w:val="22"/>
          <w:szCs w:val="22"/>
          <w:rtl/>
        </w:rPr>
        <w:t xml:space="preserve">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מותר להשאיר מכשירי חשמל, כמו מגהץ, מופעלים בלי השגחה.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אם אדם מתחשמל, רצים ומורידים מיד את המפסק הראשי. )מומלץ להעזר במבוגר(</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גם אם חוט החשמל נראה פגום, מותר לנסות לחבר אותו לשקע. </w:t>
      </w:r>
      <w:r w:rsidRPr="00926EF1">
        <w:rPr>
          <w:rFonts w:asciiTheme="minorBidi" w:hAnsiTheme="minorBidi" w:cstheme="minorBidi"/>
          <w:b/>
          <w:bCs/>
          <w:sz w:val="22"/>
          <w:szCs w:val="22"/>
          <w:rtl/>
        </w:rPr>
        <w:t>לא 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 xml:space="preserve">ברק שפוגע באדם יכול לגרום למוות. </w:t>
      </w:r>
      <w:r w:rsidRPr="00926EF1">
        <w:rPr>
          <w:rFonts w:asciiTheme="minorBidi" w:hAnsiTheme="minorBidi" w:cstheme="minorBidi"/>
          <w:b/>
          <w:bCs/>
          <w:sz w:val="22"/>
          <w:szCs w:val="22"/>
          <w:rtl/>
        </w:rPr>
        <w:t>נכון</w:t>
      </w:r>
    </w:p>
    <w:p w:rsidR="00126DE8" w:rsidRPr="00926EF1" w:rsidRDefault="00126DE8" w:rsidP="00126DE8">
      <w:pPr>
        <w:pStyle w:val="ListParagraph"/>
        <w:numPr>
          <w:ilvl w:val="0"/>
          <w:numId w:val="5"/>
        </w:numPr>
        <w:spacing w:line="360" w:lineRule="auto"/>
        <w:rPr>
          <w:rFonts w:asciiTheme="minorBidi" w:hAnsiTheme="minorBidi" w:cstheme="minorBidi"/>
          <w:sz w:val="22"/>
          <w:szCs w:val="22"/>
        </w:rPr>
      </w:pPr>
      <w:r w:rsidRPr="00926EF1">
        <w:rPr>
          <w:rFonts w:asciiTheme="minorBidi" w:hAnsiTheme="minorBidi" w:cstheme="minorBidi"/>
          <w:sz w:val="22"/>
          <w:szCs w:val="22"/>
          <w:rtl/>
        </w:rPr>
        <w:t>זרם חשמל שעובר דרך גוף האדם יכול לגרום לכוויות קשות ואפילו למוות.</w:t>
      </w:r>
      <w:r w:rsidRPr="00926EF1">
        <w:rPr>
          <w:rFonts w:asciiTheme="minorBidi" w:hAnsiTheme="minorBidi" w:cstheme="minorBidi"/>
          <w:b/>
          <w:bCs/>
          <w:sz w:val="22"/>
          <w:szCs w:val="22"/>
          <w:rtl/>
        </w:rPr>
        <w:t xml:space="preserve"> נכון</w:t>
      </w:r>
    </w:p>
    <w:p w:rsidR="00126DE8" w:rsidRPr="002E7FB2" w:rsidRDefault="00126DE8" w:rsidP="00126DE8"/>
    <w:p w:rsidR="007F30A9" w:rsidRPr="00126DE8" w:rsidRDefault="007F30A9" w:rsidP="00126DE8">
      <w:pPr>
        <w:rPr>
          <w:rtl/>
        </w:rPr>
      </w:pPr>
    </w:p>
    <w:sectPr w:rsidR="007F30A9" w:rsidRPr="00126DE8" w:rsidSect="0092670E">
      <w:headerReference w:type="default" r:id="rId8"/>
      <w:pgSz w:w="11906" w:h="16838"/>
      <w:pgMar w:top="1954" w:right="1416" w:bottom="113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EF" w:rsidRDefault="003A4AEF" w:rsidP="00850E68">
      <w:pPr>
        <w:spacing w:line="240" w:lineRule="auto"/>
      </w:pPr>
      <w:r>
        <w:separator/>
      </w:r>
    </w:p>
  </w:endnote>
  <w:endnote w:type="continuationSeparator" w:id="0">
    <w:p w:rsidR="003A4AEF" w:rsidRDefault="003A4AEF" w:rsidP="00850E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EF" w:rsidRDefault="003A4AEF" w:rsidP="00850E68">
      <w:pPr>
        <w:spacing w:line="240" w:lineRule="auto"/>
      </w:pPr>
      <w:r>
        <w:separator/>
      </w:r>
    </w:p>
  </w:footnote>
  <w:footnote w:type="continuationSeparator" w:id="0">
    <w:p w:rsidR="003A4AEF" w:rsidRDefault="003A4AEF" w:rsidP="00850E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51" w:rsidRPr="00806C3B" w:rsidRDefault="00270751" w:rsidP="00D35570">
    <w:pPr>
      <w:pStyle w:val="Header"/>
      <w:tabs>
        <w:tab w:val="center" w:pos="4345"/>
        <w:tab w:val="left" w:pos="7644"/>
      </w:tabs>
      <w:jc w:val="center"/>
      <w:rPr>
        <w:rFonts w:cs="Arial"/>
        <w:b/>
        <w:bCs/>
        <w:sz w:val="48"/>
        <w:szCs w:val="48"/>
        <w:rtl/>
      </w:rPr>
    </w:pPr>
    <w:r>
      <w:rPr>
        <w:rFonts w:cs="Arial"/>
        <w:noProof/>
        <w:rtl/>
        <w:lang w:eastAsia="en-US"/>
      </w:rPr>
      <w:drawing>
        <wp:anchor distT="0" distB="0" distL="114300" distR="114300" simplePos="0" relativeHeight="251661312" behindDoc="1" locked="0" layoutInCell="1" allowOverlap="1">
          <wp:simplePos x="0" y="0"/>
          <wp:positionH relativeFrom="column">
            <wp:posOffset>4789805</wp:posOffset>
          </wp:positionH>
          <wp:positionV relativeFrom="paragraph">
            <wp:posOffset>-34290</wp:posOffset>
          </wp:positionV>
          <wp:extent cx="728980" cy="842645"/>
          <wp:effectExtent l="19050" t="0" r="0" b="0"/>
          <wp:wrapTight wrapText="bothSides">
            <wp:wrapPolygon edited="0">
              <wp:start x="-564" y="0"/>
              <wp:lineTo x="-564" y="20998"/>
              <wp:lineTo x="21449" y="20998"/>
              <wp:lineTo x="21449" y="0"/>
              <wp:lineTo x="-564" y="0"/>
            </wp:wrapPolygon>
          </wp:wrapTight>
          <wp:docPr id="5" name="תמונה 1" descr="cid:image001.gif@01C62FC4.A5AA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2FC4.A5AA3A50"/>
                  <pic:cNvPicPr>
                    <a:picLocks noChangeAspect="1" noChangeArrowheads="1"/>
                  </pic:cNvPicPr>
                </pic:nvPicPr>
                <pic:blipFill>
                  <a:blip r:embed="rId1" r:link="rId2"/>
                  <a:srcRect/>
                  <a:stretch>
                    <a:fillRect/>
                  </a:stretch>
                </pic:blipFill>
                <pic:spPr bwMode="auto">
                  <a:xfrm>
                    <a:off x="0" y="0"/>
                    <a:ext cx="728980" cy="84264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4384" behindDoc="1" locked="0" layoutInCell="1" allowOverlap="1">
          <wp:simplePos x="0" y="0"/>
          <wp:positionH relativeFrom="column">
            <wp:posOffset>1136650</wp:posOffset>
          </wp:positionH>
          <wp:positionV relativeFrom="paragraph">
            <wp:posOffset>-111760</wp:posOffset>
          </wp:positionV>
          <wp:extent cx="487045" cy="664210"/>
          <wp:effectExtent l="19050" t="0" r="8255" b="0"/>
          <wp:wrapTight wrapText="bothSides">
            <wp:wrapPolygon edited="0">
              <wp:start x="6759" y="0"/>
              <wp:lineTo x="3379" y="5576"/>
              <wp:lineTo x="2535" y="8054"/>
              <wp:lineTo x="-845" y="14868"/>
              <wp:lineTo x="0" y="16727"/>
              <wp:lineTo x="7604" y="19824"/>
              <wp:lineTo x="9293" y="21063"/>
              <wp:lineTo x="13518" y="21063"/>
              <wp:lineTo x="16052" y="21063"/>
              <wp:lineTo x="21121" y="20444"/>
              <wp:lineTo x="20276" y="19824"/>
              <wp:lineTo x="21121" y="15488"/>
              <wp:lineTo x="21966" y="11151"/>
              <wp:lineTo x="21966" y="6815"/>
              <wp:lineTo x="16897" y="1859"/>
              <wp:lineTo x="10983" y="0"/>
              <wp:lineTo x="6759" y="0"/>
            </wp:wrapPolygon>
          </wp:wrapTight>
          <wp:docPr id="4" name="תמונה 4" descr="nuri_2010_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i_2010_New_S"/>
                  <pic:cNvPicPr>
                    <a:picLocks noChangeAspect="1" noChangeArrowheads="1"/>
                  </pic:cNvPicPr>
                </pic:nvPicPr>
                <pic:blipFill>
                  <a:blip r:embed="rId3"/>
                  <a:srcRect/>
                  <a:stretch>
                    <a:fillRect/>
                  </a:stretch>
                </pic:blipFill>
                <pic:spPr bwMode="auto">
                  <a:xfrm>
                    <a:off x="0" y="0"/>
                    <a:ext cx="487045" cy="664210"/>
                  </a:xfrm>
                  <a:prstGeom prst="rect">
                    <a:avLst/>
                  </a:prstGeom>
                  <a:noFill/>
                  <a:ln w="9525">
                    <a:noFill/>
                    <a:miter lim="800000"/>
                    <a:headEnd/>
                    <a:tailEnd/>
                  </a:ln>
                </pic:spPr>
              </pic:pic>
            </a:graphicData>
          </a:graphic>
        </wp:anchor>
      </w:drawing>
    </w:r>
    <w:r w:rsidRPr="00FB0521">
      <w:rPr>
        <w:rFonts w:cs="Arial" w:hint="cs"/>
        <w:b/>
        <w:bCs/>
        <w:sz w:val="48"/>
        <w:szCs w:val="48"/>
        <w:rtl/>
      </w:rPr>
      <w:t>נתיב האור</w:t>
    </w:r>
  </w:p>
  <w:p w:rsidR="00270751" w:rsidRPr="00FB0521" w:rsidRDefault="00840E08" w:rsidP="0092670E">
    <w:pPr>
      <w:pStyle w:val="Header"/>
      <w:jc w:val="center"/>
      <w:rPr>
        <w:rFonts w:cs="Arial"/>
        <w:b/>
        <w:bCs/>
        <w:sz w:val="28"/>
        <w:szCs w:val="28"/>
        <w:rtl/>
      </w:rPr>
    </w:pPr>
    <w:r>
      <w:rPr>
        <w:rFonts w:cs="Arial"/>
        <w:b/>
        <w:bCs/>
        <w:noProof/>
        <w:sz w:val="28"/>
        <w:szCs w:val="28"/>
        <w:rtl/>
      </w:rPr>
      <w:pict>
        <v:line id="_x0000_s2050" style="position:absolute;left:0;text-align:left;z-index:251662336" from="145.1pt,32.2pt" to="145.1pt,32.2pt">
          <w10:wrap anchorx="page"/>
        </v:line>
      </w:pict>
    </w:r>
    <w:r w:rsidR="00270751">
      <w:rPr>
        <w:rFonts w:cs="Arial" w:hint="cs"/>
        <w:b/>
        <w:bCs/>
        <w:sz w:val="28"/>
        <w:szCs w:val="28"/>
        <w:rtl/>
      </w:rPr>
      <w:t>דרך חיים נבונה בסביבת חשמל</w:t>
    </w:r>
  </w:p>
  <w:p w:rsidR="00270751" w:rsidRDefault="00840E08" w:rsidP="0092670E">
    <w:pPr>
      <w:pStyle w:val="Header"/>
      <w:rPr>
        <w:rFonts w:cs="Arial"/>
        <w:szCs w:val="6"/>
        <w:rtl/>
      </w:rPr>
    </w:pPr>
    <w:r w:rsidRPr="00840E08">
      <w:rPr>
        <w:rFonts w:cs="Arial"/>
        <w:noProof/>
        <w:szCs w:val="22"/>
        <w:rtl/>
      </w:rPr>
      <w:pict>
        <v:line id="_x0000_s2051" style="position:absolute;left:0;text-align:left;z-index:251663360" from="100.85pt,1.5pt" to="334.85pt,1.5pt" strokeweight="1.5pt">
          <w10:wrap anchorx="page"/>
        </v:line>
      </w:pict>
    </w:r>
    <w:r w:rsidR="00270751">
      <w:rPr>
        <w:rFonts w:cs="Arial"/>
        <w:rtl/>
      </w:rPr>
      <w:t xml:space="preserve"> </w:t>
    </w:r>
    <w:r w:rsidR="00270751">
      <w:rPr>
        <w:rFonts w:cs="Arial"/>
        <w:szCs w:val="6"/>
        <w:rtl/>
      </w:rPr>
      <w:t xml:space="preserve">                     </w:t>
    </w:r>
  </w:p>
  <w:p w:rsidR="00270751" w:rsidRPr="003B1B34" w:rsidRDefault="00270751" w:rsidP="0092670E">
    <w:pPr>
      <w:pStyle w:val="Header"/>
      <w:rPr>
        <w:rFonts w:cs="Arial"/>
        <w:b/>
        <w:bCs/>
        <w:rtl/>
      </w:rPr>
    </w:pPr>
    <w:r w:rsidRPr="003B1B34">
      <w:rPr>
        <w:rFonts w:cs="Arial"/>
        <w:b/>
        <w:bCs/>
        <w:rtl/>
      </w:rPr>
      <w:t xml:space="preserve">           </w:t>
    </w:r>
    <w:r w:rsidRPr="003B1B34">
      <w:rPr>
        <w:rFonts w:cs="Arial" w:hint="cs"/>
        <w:b/>
        <w:bCs/>
        <w:rtl/>
      </w:rPr>
      <w:tab/>
    </w:r>
    <w:r>
      <w:rPr>
        <w:rFonts w:cs="Arial" w:hint="cs"/>
        <w:b/>
        <w:bCs/>
        <w:rtl/>
      </w:rPr>
      <w:t xml:space="preserve">           </w:t>
    </w:r>
    <w:r w:rsidRPr="003B1B34">
      <w:rPr>
        <w:rFonts w:cs="Arial" w:hint="cs"/>
        <w:b/>
        <w:bCs/>
        <w:rtl/>
      </w:rPr>
      <w:t>חינוך לבטיחות בחשמל וחיסכון באנרגיה</w:t>
    </w:r>
  </w:p>
  <w:p w:rsidR="00270751" w:rsidRDefault="00270751" w:rsidP="00910A65">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714FE"/>
    <w:multiLevelType w:val="hybridMultilevel"/>
    <w:tmpl w:val="0E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21240"/>
    <w:multiLevelType w:val="hybridMultilevel"/>
    <w:tmpl w:val="CFF2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26CE6"/>
    <w:multiLevelType w:val="hybridMultilevel"/>
    <w:tmpl w:val="64B8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3024C"/>
    <w:multiLevelType w:val="hybridMultilevel"/>
    <w:tmpl w:val="DC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5271F"/>
    <w:multiLevelType w:val="hybridMultilevel"/>
    <w:tmpl w:val="239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16321F"/>
    <w:rsid w:val="000050C3"/>
    <w:rsid w:val="000907A3"/>
    <w:rsid w:val="00093BB4"/>
    <w:rsid w:val="000B75F1"/>
    <w:rsid w:val="000E4355"/>
    <w:rsid w:val="00126DE8"/>
    <w:rsid w:val="001414ED"/>
    <w:rsid w:val="001457C9"/>
    <w:rsid w:val="0016321F"/>
    <w:rsid w:val="00190B6E"/>
    <w:rsid w:val="00200538"/>
    <w:rsid w:val="00270751"/>
    <w:rsid w:val="00297ACB"/>
    <w:rsid w:val="002C47DF"/>
    <w:rsid w:val="002F04A2"/>
    <w:rsid w:val="003A4AEF"/>
    <w:rsid w:val="0040553B"/>
    <w:rsid w:val="0042457C"/>
    <w:rsid w:val="00441FFC"/>
    <w:rsid w:val="004505E9"/>
    <w:rsid w:val="00494EA6"/>
    <w:rsid w:val="00582551"/>
    <w:rsid w:val="00592572"/>
    <w:rsid w:val="0063765F"/>
    <w:rsid w:val="00693E41"/>
    <w:rsid w:val="006C7E78"/>
    <w:rsid w:val="00707037"/>
    <w:rsid w:val="007223E7"/>
    <w:rsid w:val="00775654"/>
    <w:rsid w:val="00782867"/>
    <w:rsid w:val="00795F7C"/>
    <w:rsid w:val="007D4D4D"/>
    <w:rsid w:val="007F30A9"/>
    <w:rsid w:val="00807C36"/>
    <w:rsid w:val="00840E08"/>
    <w:rsid w:val="00850E68"/>
    <w:rsid w:val="008614C1"/>
    <w:rsid w:val="00910A65"/>
    <w:rsid w:val="0092670E"/>
    <w:rsid w:val="00950C99"/>
    <w:rsid w:val="009B09FD"/>
    <w:rsid w:val="00A15FC1"/>
    <w:rsid w:val="00A83A01"/>
    <w:rsid w:val="00AB3E99"/>
    <w:rsid w:val="00B376EC"/>
    <w:rsid w:val="00BC4FBB"/>
    <w:rsid w:val="00CD418B"/>
    <w:rsid w:val="00D35570"/>
    <w:rsid w:val="00DA20C3"/>
    <w:rsid w:val="00E472BF"/>
    <w:rsid w:val="00EE7633"/>
    <w:rsid w:val="00F6272A"/>
    <w:rsid w:val="00FC6C9B"/>
    <w:rsid w:val="00FD05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1"/>
    <w:pPr>
      <w:overflowPunct w:val="0"/>
      <w:autoSpaceDE w:val="0"/>
      <w:autoSpaceDN w:val="0"/>
      <w:bidi/>
      <w:adjustRightInd w:val="0"/>
      <w:spacing w:after="0" w:line="300" w:lineRule="atLeast"/>
      <w:jc w:val="both"/>
      <w:textAlignment w:val="baseline"/>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1"/>
    <w:pPr>
      <w:ind w:left="720"/>
      <w:contextualSpacing/>
    </w:pPr>
  </w:style>
  <w:style w:type="paragraph" w:styleId="Header">
    <w:name w:val="header"/>
    <w:basedOn w:val="Normal"/>
    <w:link w:val="HeaderChar"/>
    <w:unhideWhenUsed/>
    <w:rsid w:val="00850E68"/>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50E68"/>
  </w:style>
  <w:style w:type="paragraph" w:styleId="Footer">
    <w:name w:val="footer"/>
    <w:basedOn w:val="Normal"/>
    <w:link w:val="FooterChar"/>
    <w:uiPriority w:val="99"/>
    <w:semiHidden/>
    <w:unhideWhenUsed/>
    <w:rsid w:val="00850E68"/>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850E68"/>
  </w:style>
  <w:style w:type="paragraph" w:styleId="BalloonText">
    <w:name w:val="Balloon Text"/>
    <w:basedOn w:val="Normal"/>
    <w:link w:val="BalloonTextChar"/>
    <w:uiPriority w:val="99"/>
    <w:semiHidden/>
    <w:unhideWhenUsed/>
    <w:rsid w:val="0085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68"/>
    <w:rPr>
      <w:rFonts w:ascii="Tahoma" w:hAnsi="Tahoma" w:cs="Tahoma"/>
      <w:sz w:val="16"/>
      <w:szCs w:val="16"/>
    </w:rPr>
  </w:style>
  <w:style w:type="table" w:styleId="TableGrid">
    <w:name w:val="Table Grid"/>
    <w:basedOn w:val="TableNormal"/>
    <w:uiPriority w:val="59"/>
    <w:rsid w:val="007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gif@01C62FC4.A5AA3A50" TargetMode="External"/><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dc:creator>
  <cp:lastModifiedBy>user</cp:lastModifiedBy>
  <cp:revision>2</cp:revision>
  <cp:lastPrinted>2014-09-22T06:41:00Z</cp:lastPrinted>
  <dcterms:created xsi:type="dcterms:W3CDTF">2016-05-09T06:25:00Z</dcterms:created>
  <dcterms:modified xsi:type="dcterms:W3CDTF">2016-05-09T06:25:00Z</dcterms:modified>
</cp:coreProperties>
</file>